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9" w:rsidRDefault="000F7939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939" w:rsidRDefault="000F7939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9F25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Pr="009F25C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проекту межевания территории объекта: </w:t>
      </w:r>
      <w:r w:rsidRPr="001A5A90">
        <w:rPr>
          <w:rFonts w:ascii="Times New Roman CYR" w:hAnsi="Times New Roman CYR" w:cs="Times New Roman CYR"/>
          <w:b/>
          <w:bCs/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F7939" w:rsidRPr="00067FAB" w:rsidRDefault="000F7939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22 февраля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22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0F7939" w:rsidRDefault="000F7939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939" w:rsidRPr="00BB2B04" w:rsidRDefault="000F7939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19 января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>22 февраля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0F7939" w:rsidRPr="007636AA" w:rsidRDefault="000F7939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пгт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ул.Советская, д.11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0F7939" w:rsidRPr="009F25CA" w:rsidRDefault="000F7939" w:rsidP="009F2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 w:cs="Times New Roman"/>
          <w:sz w:val="28"/>
          <w:szCs w:val="28"/>
        </w:rPr>
        <w:t>слушаний – оповещение о начале публ</w:t>
      </w:r>
      <w:r w:rsidRPr="009F25CA">
        <w:rPr>
          <w:rFonts w:ascii="Times New Roman" w:hAnsi="Times New Roman" w:cs="Times New Roman"/>
          <w:sz w:val="28"/>
          <w:szCs w:val="28"/>
        </w:rPr>
        <w:t xml:space="preserve">ичных слушаний в виде Постановления Главы городского поселения Суходол муниципального района Сергиевский  Самарской области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C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25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C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25CA">
        <w:rPr>
          <w:rFonts w:ascii="Times New Roman" w:hAnsi="Times New Roman" w:cs="Times New Roman"/>
          <w:sz w:val="28"/>
          <w:szCs w:val="28"/>
        </w:rPr>
        <w:t xml:space="preserve"> г. «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О проведении публичных слушаний по проекту межевания территории объекта: </w:t>
      </w:r>
      <w:r w:rsidRPr="001A5A9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9F25CA">
        <w:rPr>
          <w:rFonts w:ascii="Times New Roman" w:hAnsi="Times New Roman" w:cs="Times New Roman"/>
          <w:sz w:val="28"/>
          <w:szCs w:val="28"/>
        </w:rPr>
        <w:t>»,</w:t>
      </w:r>
      <w:r w:rsidRPr="009F25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25CA">
        <w:rPr>
          <w:rFonts w:ascii="Times New Roman" w:hAnsi="Times New Roman" w:cs="Times New Roman"/>
          <w:sz w:val="28"/>
          <w:szCs w:val="28"/>
        </w:rPr>
        <w:t>опубликованное</w:t>
      </w:r>
      <w:r w:rsidRPr="00067FAB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661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0F7939" w:rsidRPr="007636AA" w:rsidRDefault="000F7939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1A5A9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7939" w:rsidRPr="007D00B5" w:rsidRDefault="000F7939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0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t>25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0F7939" w:rsidRPr="001C19B4" w:rsidRDefault="000F7939" w:rsidP="00474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9B4"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</w:t>
      </w:r>
      <w:r>
        <w:rPr>
          <w:rFonts w:ascii="Times New Roman" w:hAnsi="Times New Roman" w:cs="Times New Roman"/>
          <w:sz w:val="28"/>
          <w:szCs w:val="28"/>
        </w:rPr>
        <w:t>рого подготовлено Заключение: «15</w:t>
      </w:r>
      <w:r w:rsidRPr="001C19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1C19B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19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7939" w:rsidRPr="00082CBF" w:rsidRDefault="000F7939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19B4">
        <w:rPr>
          <w:rFonts w:ascii="Times New Roman" w:hAnsi="Times New Roman" w:cs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  <w:r w:rsidRPr="001C19B4">
        <w:rPr>
          <w:rFonts w:ascii="Times New Roman" w:hAnsi="Times New Roman" w:cs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 w:cs="Times New Roman"/>
          <w:sz w:val="28"/>
          <w:szCs w:val="28"/>
        </w:rPr>
        <w:t xml:space="preserve">целесообразности утверждения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1A5A9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 w:cs="Times New Roman"/>
          <w:sz w:val="28"/>
          <w:szCs w:val="28"/>
        </w:rPr>
        <w:t xml:space="preserve">внесли в Протокол публичных слушаний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CB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F7939" w:rsidRPr="00082CBF" w:rsidRDefault="000F7939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 Обобщенные сведения, полученные при учете мнений,</w:t>
      </w:r>
      <w:r w:rsidRPr="0093394F">
        <w:rPr>
          <w:rFonts w:ascii="Times New Roman" w:hAnsi="Times New Roman" w:cs="Times New Roman"/>
          <w:sz w:val="28"/>
          <w:szCs w:val="28"/>
        </w:rPr>
        <w:t xml:space="preserve"> выраженных жителями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  <w:r w:rsidRPr="009339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</w:t>
      </w:r>
      <w:r w:rsidRPr="004B5C68">
        <w:rPr>
          <w:sz w:val="28"/>
          <w:szCs w:val="28"/>
        </w:rPr>
        <w:t xml:space="preserve"> </w:t>
      </w:r>
      <w:r w:rsidRPr="001A5A90">
        <w:rPr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>:</w:t>
      </w:r>
    </w:p>
    <w:p w:rsidR="000F7939" w:rsidRPr="00082CBF" w:rsidRDefault="000F7939" w:rsidP="00474EDB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.1. Мнения о целесообразности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 </w:t>
      </w:r>
      <w:r w:rsidRPr="001A5A9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>,</w:t>
      </w:r>
      <w:r w:rsidRPr="00082CB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082CBF">
        <w:rPr>
          <w:rFonts w:ascii="Times New Roman" w:hAnsi="Times New Roman" w:cs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82CBF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высказали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82C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0F7939" w:rsidRPr="00BB2B04" w:rsidRDefault="000F7939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2B04">
        <w:rPr>
          <w:rFonts w:ascii="Times New Roman" w:hAnsi="Times New Roman" w:cs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0F7939" w:rsidRPr="00082CBF" w:rsidRDefault="000F7939" w:rsidP="00474EDB">
      <w:pPr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2CBF">
        <w:rPr>
          <w:rFonts w:ascii="Times New Roman" w:hAnsi="Times New Roman" w:cs="Times New Roman"/>
          <w:sz w:val="28"/>
          <w:szCs w:val="28"/>
        </w:rPr>
        <w:t>.3. Замечания и предложения по вопросу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A">
        <w:rPr>
          <w:rFonts w:ascii="Times New Roman CYR" w:hAnsi="Times New Roman CYR" w:cs="Times New Roman CYR"/>
          <w:sz w:val="28"/>
          <w:szCs w:val="28"/>
        </w:rPr>
        <w:t>проект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объекта:</w:t>
      </w:r>
      <w:r w:rsidRPr="00B90DEA">
        <w:rPr>
          <w:sz w:val="28"/>
          <w:szCs w:val="28"/>
        </w:rPr>
        <w:t xml:space="preserve"> </w:t>
      </w:r>
      <w:r w:rsidRPr="001A5A90">
        <w:rPr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 w:cs="Times New Roman"/>
          <w:sz w:val="28"/>
          <w:szCs w:val="28"/>
        </w:rPr>
        <w:t xml:space="preserve">, </w:t>
      </w:r>
      <w:r w:rsidRPr="00082CBF">
        <w:rPr>
          <w:rFonts w:ascii="Times New Roman" w:hAnsi="Times New Roman" w:cs="Times New Roman"/>
          <w:sz w:val="28"/>
          <w:szCs w:val="28"/>
          <w:lang w:eastAsia="ar-SA"/>
        </w:rPr>
        <w:t>не высказаны.</w:t>
      </w:r>
    </w:p>
    <w:p w:rsidR="000F7939" w:rsidRDefault="000F7939" w:rsidP="00474E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C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2CB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проекту межевания территории объекта: </w:t>
      </w:r>
      <w:r w:rsidRPr="001A5A9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r w:rsidRPr="009F25CA">
        <w:rPr>
          <w:rFonts w:ascii="Times New Roman CYR" w:hAnsi="Times New Roman CYR" w:cs="Times New Roman CYR"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рекомендуется принять </w:t>
      </w:r>
      <w:r w:rsidRPr="009F25CA">
        <w:rPr>
          <w:rFonts w:ascii="Times New Roman CYR" w:hAnsi="Times New Roman CYR" w:cs="Times New Roman CYR"/>
          <w:sz w:val="28"/>
          <w:szCs w:val="28"/>
        </w:rPr>
        <w:t xml:space="preserve">проект межевания территории объекта: </w:t>
      </w:r>
      <w:r w:rsidRPr="001A5A90">
        <w:rPr>
          <w:rFonts w:ascii="Times New Roman CYR" w:hAnsi="Times New Roman CYR" w:cs="Times New Roman CYR"/>
          <w:sz w:val="28"/>
          <w:szCs w:val="28"/>
        </w:rPr>
        <w:t xml:space="preserve">«Проект межевания территории в границах элемента планировочной структуры – Самарская область, Сергиевский район, общественная территория по ул.Суслова в п.г.т.Суходол - освещение»  </w:t>
      </w:r>
      <w:bookmarkStart w:id="0" w:name="_GoBack"/>
      <w:bookmarkEnd w:id="0"/>
      <w:r w:rsidRPr="00082CBF">
        <w:rPr>
          <w:rFonts w:ascii="Times New Roman" w:hAnsi="Times New Roman" w:cs="Times New Roman"/>
          <w:sz w:val="28"/>
          <w:szCs w:val="28"/>
        </w:rPr>
        <w:t>в редакции</w:t>
      </w:r>
      <w:r w:rsidRPr="00D76560">
        <w:rPr>
          <w:rFonts w:ascii="Times New Roman" w:hAnsi="Times New Roman" w:cs="Times New Roman"/>
          <w:sz w:val="28"/>
          <w:szCs w:val="28"/>
        </w:rPr>
        <w:t>, вынесенной на публичные слушания.</w:t>
      </w:r>
    </w:p>
    <w:p w:rsidR="000F7939" w:rsidRPr="00BB2B04" w:rsidRDefault="000F7939" w:rsidP="00474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939" w:rsidRPr="00BB2B04" w:rsidRDefault="000F7939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39" w:rsidRPr="00BB2B04" w:rsidRDefault="000F7939" w:rsidP="00ED77D3">
      <w:pPr>
        <w:tabs>
          <w:tab w:val="left" w:pos="709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</w:p>
    <w:p w:rsidR="000F7939" w:rsidRPr="00BB2B04" w:rsidRDefault="000F7939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sectPr w:rsidR="000F7939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39" w:rsidRDefault="000F7939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7939" w:rsidRDefault="000F793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39" w:rsidRDefault="000F7939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7939" w:rsidRDefault="000F7939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39" w:rsidRPr="00632C8A" w:rsidRDefault="000F7939" w:rsidP="00995071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32C8A">
      <w:rPr>
        <w:rStyle w:val="PageNumber"/>
        <w:rFonts w:ascii="Times New Roman" w:hAnsi="Times New Roman" w:cs="Times New Roman"/>
      </w:rPr>
      <w:fldChar w:fldCharType="begin"/>
    </w:r>
    <w:r w:rsidRPr="00632C8A">
      <w:rPr>
        <w:rStyle w:val="PageNumber"/>
        <w:rFonts w:ascii="Times New Roman" w:hAnsi="Times New Roman" w:cs="Times New Roman"/>
      </w:rPr>
      <w:instrText xml:space="preserve">PAGE  </w:instrText>
    </w:r>
    <w:r w:rsidRPr="00632C8A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32C8A">
      <w:rPr>
        <w:rStyle w:val="PageNumber"/>
        <w:rFonts w:ascii="Times New Roman" w:hAnsi="Times New Roman" w:cs="Times New Roman"/>
      </w:rPr>
      <w:fldChar w:fldCharType="end"/>
    </w:r>
  </w:p>
  <w:p w:rsidR="000F7939" w:rsidRDefault="000F7939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82CBF"/>
    <w:rsid w:val="00093BEC"/>
    <w:rsid w:val="000A05C6"/>
    <w:rsid w:val="000A3432"/>
    <w:rsid w:val="000A3B8E"/>
    <w:rsid w:val="000C739D"/>
    <w:rsid w:val="000D52AC"/>
    <w:rsid w:val="000D7402"/>
    <w:rsid w:val="000E1353"/>
    <w:rsid w:val="000E612E"/>
    <w:rsid w:val="000F7939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7640A"/>
    <w:rsid w:val="00186CA7"/>
    <w:rsid w:val="001A5A90"/>
    <w:rsid w:val="001A5FBA"/>
    <w:rsid w:val="001A718C"/>
    <w:rsid w:val="001C16F8"/>
    <w:rsid w:val="001C19B4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74EDB"/>
    <w:rsid w:val="0049140C"/>
    <w:rsid w:val="004A11CE"/>
    <w:rsid w:val="004A5F5A"/>
    <w:rsid w:val="004A6431"/>
    <w:rsid w:val="004B3509"/>
    <w:rsid w:val="004B5C68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639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C388A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146FF"/>
    <w:rsid w:val="0082379D"/>
    <w:rsid w:val="00831830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9F25CA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0D21"/>
    <w:rsid w:val="00B746CF"/>
    <w:rsid w:val="00B75E5A"/>
    <w:rsid w:val="00B90DEA"/>
    <w:rsid w:val="00B93F26"/>
    <w:rsid w:val="00BA407B"/>
    <w:rsid w:val="00BB0DF6"/>
    <w:rsid w:val="00BB13CB"/>
    <w:rsid w:val="00BB2B04"/>
    <w:rsid w:val="00BB7281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D77D3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0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011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40111"/>
    <w:rPr>
      <w:vertAlign w:val="superscript"/>
    </w:rPr>
  </w:style>
  <w:style w:type="table" w:styleId="TableGrid">
    <w:name w:val="Table Grid"/>
    <w:basedOn w:val="TableNormal"/>
    <w:uiPriority w:val="99"/>
    <w:rsid w:val="0064011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C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32C8A"/>
  </w:style>
  <w:style w:type="paragraph" w:styleId="Footer">
    <w:name w:val="footer"/>
    <w:basedOn w:val="Normal"/>
    <w:link w:val="FooterChar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C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36E"/>
    <w:pPr>
      <w:ind w:left="720"/>
    </w:pPr>
  </w:style>
  <w:style w:type="character" w:styleId="Strong">
    <w:name w:val="Strong"/>
    <w:basedOn w:val="DefaultParagraphFont"/>
    <w:uiPriority w:val="99"/>
    <w:qFormat/>
    <w:rsid w:val="00067FA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ED77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F9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750</Words>
  <Characters>4279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subject/>
  <dc:creator>Игорь Лопатин</dc:creator>
  <cp:keywords/>
  <dc:description/>
  <cp:lastModifiedBy>каб-5</cp:lastModifiedBy>
  <cp:revision>2</cp:revision>
  <cp:lastPrinted>2022-02-25T07:01:00Z</cp:lastPrinted>
  <dcterms:created xsi:type="dcterms:W3CDTF">2022-02-25T07:01:00Z</dcterms:created>
  <dcterms:modified xsi:type="dcterms:W3CDTF">2022-02-25T07:01:00Z</dcterms:modified>
</cp:coreProperties>
</file>